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927" w:rsidRDefault="004A0830">
      <w:pPr>
        <w:rPr>
          <w:rFonts w:ascii="Arial" w:eastAsia="Calibri" w:hAnsi="Arial" w:cs="Arial"/>
          <w:bCs/>
          <w:i/>
          <w:iCs/>
          <w:kern w:val="36"/>
        </w:rPr>
      </w:pPr>
      <w:r w:rsidRPr="004A0830">
        <w:rPr>
          <w:rFonts w:ascii="Arial" w:eastAsia="Calibri" w:hAnsi="Arial" w:cs="Arial"/>
          <w:bCs/>
          <w:i/>
          <w:iCs/>
          <w:kern w:val="36"/>
        </w:rPr>
        <w:t>Распоряжение Правительства РФ от 04.12.2021 N 3455-р</w:t>
      </w:r>
    </w:p>
    <w:p w:rsidR="004A0830" w:rsidRPr="00807C0D" w:rsidRDefault="004A0830" w:rsidP="004A0830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807C0D">
        <w:rPr>
          <w:rFonts w:ascii="Arial" w:eastAsia="Calibri" w:hAnsi="Arial" w:cs="Arial"/>
          <w:iCs/>
        </w:rPr>
        <w:t xml:space="preserve">С 01.03.2022 работодатели должны приостановить работы, если условия труда по результатам </w:t>
      </w:r>
      <w:proofErr w:type="spellStart"/>
      <w:r w:rsidRPr="00807C0D">
        <w:rPr>
          <w:rFonts w:ascii="Arial" w:eastAsia="Calibri" w:hAnsi="Arial" w:cs="Arial"/>
          <w:iCs/>
        </w:rPr>
        <w:t>спецоценки</w:t>
      </w:r>
      <w:proofErr w:type="spellEnd"/>
      <w:r w:rsidRPr="00807C0D">
        <w:rPr>
          <w:rFonts w:ascii="Arial" w:eastAsia="Calibri" w:hAnsi="Arial" w:cs="Arial"/>
          <w:iCs/>
        </w:rPr>
        <w:t xml:space="preserve"> отнесут к опасному классу. Правительство утвердило перечень работ, на которые не распространяется этот запрет. В частности, в перечень вошли аварийно-спасательные работы, работы по предупреждению и ликвидации чрезвычайных ситуаций природного и техногенного характера. Настоящее Распоряжение вступает в силу с 01.03.2022 и действует до 01.03.2028.</w:t>
      </w:r>
    </w:p>
    <w:p w:rsidR="004A0830" w:rsidRPr="004A0830" w:rsidRDefault="004A0830">
      <w:pPr>
        <w:rPr>
          <w:rFonts w:ascii="Arial" w:hAnsi="Arial" w:cs="Arial"/>
          <w:i/>
        </w:rPr>
      </w:pPr>
    </w:p>
    <w:p w:rsidR="004A0830" w:rsidRPr="004A0830" w:rsidRDefault="004A0830">
      <w:pPr>
        <w:rPr>
          <w:rFonts w:ascii="Arial" w:hAnsi="Arial" w:cs="Arial"/>
          <w:i/>
        </w:rPr>
      </w:pPr>
      <w:r w:rsidRPr="004A0830">
        <w:rPr>
          <w:rFonts w:ascii="Arial" w:hAnsi="Arial" w:cs="Arial"/>
          <w:i/>
        </w:rPr>
        <w:t>Приказ ФНС России от 01.11.2021 N ЕД-7-14/948@</w:t>
      </w:r>
    </w:p>
    <w:p w:rsidR="004A0830" w:rsidRPr="004A0830" w:rsidRDefault="004A0830" w:rsidP="004A0830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4A0830">
        <w:rPr>
          <w:rFonts w:ascii="Arial" w:eastAsia="Calibri" w:hAnsi="Arial" w:cs="Arial"/>
          <w:iCs/>
        </w:rPr>
        <w:t xml:space="preserve">При внесении изменений в ЕГРЮЛ нужно составить заявление по форме № Р13014. С 18.12.2021 данная форма меняется. В частности, форма дополнена листом Н «Сведения о заключении договора конвертируемого займа». </w:t>
      </w:r>
    </w:p>
    <w:p w:rsidR="004A0830" w:rsidRDefault="004A0830" w:rsidP="004A0830">
      <w:pPr>
        <w:autoSpaceDE w:val="0"/>
        <w:autoSpaceDN w:val="0"/>
        <w:adjustRightInd w:val="0"/>
        <w:jc w:val="both"/>
      </w:pPr>
      <w:r w:rsidRPr="004A0830">
        <w:rPr>
          <w:rFonts w:ascii="Arial" w:eastAsia="Calibri" w:hAnsi="Arial" w:cs="Arial"/>
          <w:iCs/>
        </w:rPr>
        <w:t>Также скорректированы требования к оформлению документов, представляемых в регистрирующий орган</w:t>
      </w:r>
    </w:p>
    <w:sectPr w:rsidR="004A0830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A0830"/>
    <w:rsid w:val="00011A8F"/>
    <w:rsid w:val="002A41D3"/>
    <w:rsid w:val="003F2B6D"/>
    <w:rsid w:val="004236C3"/>
    <w:rsid w:val="004A0830"/>
    <w:rsid w:val="00586927"/>
    <w:rsid w:val="00613166"/>
    <w:rsid w:val="0092198A"/>
    <w:rsid w:val="009C4745"/>
    <w:rsid w:val="00A00CF4"/>
    <w:rsid w:val="00AF5D9B"/>
    <w:rsid w:val="00B35EFA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A08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2021-12-17T04:01:00Z</dcterms:created>
  <dcterms:modified xsi:type="dcterms:W3CDTF">2021-12-17T04:04:00Z</dcterms:modified>
</cp:coreProperties>
</file>